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7D433B">
        <w:rPr>
          <w:rFonts w:asciiTheme="minorHAnsi" w:hAnsiTheme="minorHAnsi"/>
          <w:b/>
          <w:sz w:val="28"/>
          <w:szCs w:val="28"/>
        </w:rPr>
        <w:t>SSL Setup</w:t>
      </w: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  <w:t>Creating the SSL Server PSE</w:t>
      </w: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7D433B">
        <w:rPr>
          <w:rFonts w:asciiTheme="minorHAnsi" w:hAnsiTheme="minorHAnsi" w:cs="Arial"/>
          <w:color w:val="000000"/>
          <w:szCs w:val="24"/>
          <w:shd w:val="clear" w:color="auto" w:fill="FFFFFF"/>
        </w:rPr>
        <w:t>call transaction STRUST</w:t>
      </w:r>
    </w:p>
    <w:p w:rsidR="00B6515A" w:rsidRPr="007D433B" w:rsidRDefault="00B6515A">
      <w:pPr>
        <w:rPr>
          <w:rFonts w:asciiTheme="minorHAnsi" w:hAnsiTheme="minorHAnsi" w:cs="Arial"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7D433B">
        <w:rPr>
          <w:rFonts w:asciiTheme="minorHAnsi" w:hAnsiTheme="minorHAnsi" w:cs="Arial"/>
          <w:color w:val="000000"/>
          <w:szCs w:val="24"/>
          <w:shd w:val="clear" w:color="auto" w:fill="FFFFFF"/>
        </w:rPr>
        <w:t>Select SSL server standard and create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3562350" cy="2133600"/>
            <wp:effectExtent l="0" t="0" r="0" b="0"/>
            <wp:docPr id="3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3505200"/>
            <wp:effectExtent l="0" t="0" r="0" b="0"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486400" cy="1123950"/>
            <wp:effectExtent l="0" t="0" r="0" b="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  <w:t>Creating the SSL client PSE</w:t>
      </w:r>
    </w:p>
    <w:p w:rsidR="00B6515A" w:rsidRPr="007D433B" w:rsidRDefault="00B6515A">
      <w:pPr>
        <w:rPr>
          <w:rStyle w:val="Strong"/>
          <w:rFonts w:asciiTheme="minorHAnsi" w:hAnsiTheme="minorHAnsi" w:cs="Arial"/>
          <w:color w:val="000000"/>
          <w:szCs w:val="24"/>
          <w:shd w:val="clear" w:color="auto" w:fill="FFFFFF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3657600"/>
            <wp:effectExtent l="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981575" cy="2543175"/>
            <wp:effectExtent l="0" t="0" r="0" b="0"/>
            <wp:docPr id="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  <w:t>HTTPS service creation in SMICM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2867025"/>
            <wp:effectExtent l="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Cs/>
          <w:color w:val="000000"/>
          <w:szCs w:val="24"/>
          <w:shd w:val="clear" w:color="auto" w:fill="FFFFFF"/>
        </w:rPr>
        <w:t>1.2 Profile Parameters</w:t>
      </w:r>
    </w:p>
    <w:p w:rsidR="00B6515A" w:rsidRPr="007D433B" w:rsidRDefault="00B6515A">
      <w:pPr>
        <w:rPr>
          <w:rStyle w:val="Strong"/>
          <w:rFonts w:asciiTheme="minorHAnsi" w:hAnsiTheme="minorHAnsi" w:cs="Arial"/>
          <w:color w:val="000000"/>
          <w:szCs w:val="24"/>
          <w:u w:val="single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/>
          <w:b w:val="0"/>
          <w:bCs w:val="0"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/>
          <w:b w:val="0"/>
          <w:bCs w:val="0"/>
          <w:color w:val="000000"/>
          <w:szCs w:val="24"/>
          <w:shd w:val="clear" w:color="auto" w:fill="FFFFFF"/>
        </w:rPr>
        <w:t>Transaction code: RZ11</w:t>
      </w:r>
    </w:p>
    <w:p w:rsidR="00B6515A" w:rsidRPr="007D433B" w:rsidRDefault="00B6515A">
      <w:pPr>
        <w:rPr>
          <w:rStyle w:val="Strong"/>
          <w:rFonts w:asciiTheme="minorHAnsi" w:hAnsiTheme="minorHAnsi"/>
          <w:b w:val="0"/>
          <w:bCs w:val="0"/>
          <w:color w:val="000000"/>
          <w:szCs w:val="24"/>
          <w:shd w:val="clear" w:color="auto" w:fill="FFFFFF"/>
        </w:rPr>
      </w:pPr>
    </w:p>
    <w:p w:rsidR="00B6515A" w:rsidRPr="007D433B" w:rsidRDefault="00B6515A">
      <w:pPr>
        <w:rPr>
          <w:rFonts w:asciiTheme="minorHAnsi" w:hAnsiTheme="minorHAnsi"/>
          <w:szCs w:val="24"/>
        </w:rPr>
      </w:pPr>
      <w:r w:rsidRPr="007D433B">
        <w:rPr>
          <w:rStyle w:val="Strong"/>
          <w:rFonts w:asciiTheme="minorHAnsi" w:hAnsiTheme="minorHAnsi"/>
          <w:b w:val="0"/>
          <w:bCs w:val="0"/>
          <w:color w:val="000000"/>
          <w:szCs w:val="24"/>
          <w:shd w:val="clear" w:color="auto" w:fill="FFFFFF"/>
        </w:rPr>
        <w:t xml:space="preserve">Profile Parameter: </w:t>
      </w:r>
      <w:r w:rsidRPr="007D433B">
        <w:rPr>
          <w:rFonts w:asciiTheme="minorHAnsi" w:hAnsiTheme="minorHAnsi"/>
          <w:szCs w:val="24"/>
        </w:rPr>
        <w:t>icm/HTTPS/verify_client = 2</w:t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562475" cy="3590925"/>
            <wp:effectExtent l="0" t="0" r="0" b="0"/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3371850"/>
            <wp:effectExtent l="0" t="0" r="0" b="0"/>
            <wp:docPr id="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 w:cs="Arial"/>
          <w:b/>
          <w:color w:val="333333"/>
          <w:sz w:val="19"/>
          <w:szCs w:val="19"/>
          <w:shd w:val="clear" w:color="auto" w:fill="FFFFFF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/>
          <w:iCs/>
          <w:color w:val="000000"/>
          <w:szCs w:val="24"/>
          <w:shd w:val="clear" w:color="auto" w:fill="FFFFFF"/>
        </w:rPr>
        <w:t>The ICM trusts the system certificate for principal propagation</w:t>
      </w:r>
    </w:p>
    <w:p w:rsidR="00B6515A" w:rsidRPr="007D433B" w:rsidRDefault="00B6515A">
      <w:pPr>
        <w:rPr>
          <w:rFonts w:asciiTheme="minorHAnsi" w:hAnsiTheme="minorHAnsi" w:cs="Arial"/>
          <w:b/>
          <w:color w:val="333333"/>
          <w:sz w:val="19"/>
          <w:szCs w:val="19"/>
          <w:shd w:val="clear" w:color="auto" w:fill="FFFFFF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 RZ10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2.Select the profile you like to edit, for example, the instance profile.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lastRenderedPageBreak/>
        <w:t>3.Select the radio button for Extended maintenance and choose the Change button.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4.Create the following two parameters: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icm/HTTPS/trust_client_with_issuer= *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icm/HTTPS/trust_client_with_subject= *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5.Save the profile.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6.Open the ICM Monitor (transaction code: SMICM) and restart the ICM. To do so, choose  Administration --&gt; ICM--&gt; Exit Hard--&gt; Global 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7.Verify that the two profile parameters have been taken over by ICM as desired. To do so, choose  Goto --&gt;Parameter--&gt; Display  .</w:t>
      </w:r>
    </w:p>
    <w:p w:rsidR="00B6515A" w:rsidRPr="007D433B" w:rsidRDefault="00B6515A">
      <w:pPr>
        <w:rPr>
          <w:rFonts w:asciiTheme="minorHAnsi" w:hAnsiTheme="minorHAnsi" w:cs="Arial"/>
          <w:bCs/>
          <w:color w:val="333333"/>
          <w:sz w:val="19"/>
          <w:szCs w:val="19"/>
          <w:shd w:val="clear" w:color="auto" w:fill="FFFFFF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3114675"/>
            <wp:effectExtent l="0" t="0" r="0" b="0"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5276850" cy="3762375"/>
            <wp:effectExtent l="0" t="0" r="0" b="0"/>
            <wp:docPr id="1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1466850"/>
            <wp:effectExtent l="0" t="0" r="0" b="0"/>
            <wp:docPr id="1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Save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Cs/>
          <w:color w:val="000000"/>
          <w:szCs w:val="24"/>
          <w:shd w:val="clear" w:color="auto" w:fill="FFFFFF"/>
        </w:rPr>
        <w:t>1.4 Providing Logon Data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Transaction code: Sicf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Goto /default_host/sap/opu/odata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Click on invmwl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Change the procedure to Alternative Logon Procedure.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Security Requirements --&gt; select SSL</w:t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5276850" cy="4600575"/>
            <wp:effectExtent l="0" t="0" r="0" b="0"/>
            <wp:docPr id="1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2676525"/>
            <wp:effectExtent l="0" t="0" r="0" b="0"/>
            <wp:docPr id="1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Style w:val="Strong"/>
          <w:rFonts w:asciiTheme="minorHAnsi" w:hAnsiTheme="minorHAnsi" w:cs="Arial"/>
          <w:iCs/>
          <w:color w:val="000000"/>
          <w:szCs w:val="24"/>
          <w:shd w:val="clear" w:color="auto" w:fill="FFFFFF"/>
        </w:rPr>
      </w:pPr>
      <w:r w:rsidRPr="007D433B">
        <w:rPr>
          <w:rStyle w:val="Strong"/>
          <w:rFonts w:asciiTheme="minorHAnsi" w:hAnsiTheme="minorHAnsi" w:cs="Arial"/>
          <w:iCs/>
          <w:color w:val="000000"/>
          <w:szCs w:val="24"/>
          <w:shd w:val="clear" w:color="auto" w:fill="FFFFFF"/>
        </w:rPr>
        <w:lastRenderedPageBreak/>
        <w:t>1.5.Mapping Certificates to Corresponding Users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numPr>
          <w:ilvl w:val="0"/>
          <w:numId w:val="2"/>
        </w:numPr>
        <w:rPr>
          <w:rFonts w:asciiTheme="minorHAnsi" w:hAnsiTheme="minorHAnsi"/>
        </w:rPr>
      </w:pPr>
      <w:r w:rsidRPr="007D433B">
        <w:rPr>
          <w:rFonts w:asciiTheme="minorHAnsi" w:hAnsiTheme="minorHAnsi"/>
        </w:rPr>
        <w:t>Transaction code: EXTID_DN</w:t>
      </w:r>
    </w:p>
    <w:p w:rsidR="00B6515A" w:rsidRPr="007D433B" w:rsidRDefault="00B6515A">
      <w:pPr>
        <w:numPr>
          <w:ilvl w:val="0"/>
          <w:numId w:val="2"/>
        </w:num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Switch to edit mode.</w:t>
      </w:r>
    </w:p>
    <w:p w:rsidR="00B6515A" w:rsidRPr="007D433B" w:rsidRDefault="00B6515A">
      <w:pPr>
        <w:numPr>
          <w:ilvl w:val="0"/>
          <w:numId w:val="2"/>
        </w:numPr>
        <w:rPr>
          <w:rFonts w:asciiTheme="minorHAnsi" w:hAnsiTheme="minorHAnsi"/>
        </w:rPr>
      </w:pPr>
      <w:r w:rsidRPr="007D433B">
        <w:rPr>
          <w:rFonts w:asciiTheme="minorHAnsi" w:hAnsiTheme="minorHAnsi"/>
        </w:rPr>
        <w:t>Create a new entry.</w:t>
      </w:r>
    </w:p>
    <w:p w:rsidR="00B6515A" w:rsidRPr="007D433B" w:rsidRDefault="00B6515A">
      <w:pPr>
        <w:numPr>
          <w:ilvl w:val="0"/>
          <w:numId w:val="2"/>
        </w:num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Save the mapping.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267325" cy="2533650"/>
            <wp:effectExtent l="0" t="0" r="0" b="0"/>
            <wp:docPr id="1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495925" cy="22479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 xml:space="preserve">Note : Please make sure the value for </w:t>
      </w:r>
      <w:r w:rsidRPr="007D433B">
        <w:rPr>
          <w:rFonts w:asciiTheme="minorHAnsi" w:hAnsiTheme="minorHAnsi"/>
          <w:b/>
          <w:bCs/>
        </w:rPr>
        <w:t xml:space="preserve">CN </w:t>
      </w:r>
      <w:r w:rsidRPr="007D433B">
        <w:rPr>
          <w:rFonts w:asciiTheme="minorHAnsi" w:hAnsiTheme="minorHAnsi"/>
        </w:rPr>
        <w:t>in External ID field is maintained in lower case. This value for CN is actually the login id user enters on device.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To avoid any authentication failures because of this, we can choose to maintain 2 entries with both lower and upper case user IDs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Example : For user gogier_con, we cn maintain below entries.</w:t>
      </w:r>
    </w:p>
    <w:p w:rsidR="00B6515A" w:rsidRPr="007D433B" w:rsidRDefault="00B6515A">
      <w:pPr>
        <w:ind w:left="840" w:firstLine="420"/>
        <w:rPr>
          <w:rFonts w:asciiTheme="minorHAnsi" w:hAnsiTheme="minorHAnsi"/>
        </w:rPr>
      </w:pPr>
      <w:r w:rsidRPr="007D433B">
        <w:rPr>
          <w:rFonts w:asciiTheme="minorHAnsi" w:hAnsiTheme="minorHAnsi"/>
        </w:rPr>
        <w:t>CN=gogier_con, OU=Certification, O=SAP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 xml:space="preserve">           CN=GOGIER_CON, OU=Certification, O=SAP</w:t>
      </w:r>
    </w:p>
    <w:p w:rsidR="00B6515A" w:rsidRPr="007D433B" w:rsidRDefault="00B6515A">
      <w:pPr>
        <w:ind w:left="420" w:firstLine="420"/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  <w:r w:rsidRPr="007D433B">
        <w:rPr>
          <w:rFonts w:asciiTheme="minorHAnsi" w:hAnsiTheme="minorHAnsi"/>
          <w:b/>
          <w:bCs/>
        </w:rPr>
        <w:t>1.6. Export Gateway Certificates for SMP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  <w:r w:rsidRPr="007D433B">
        <w:rPr>
          <w:rFonts w:asciiTheme="minorHAnsi" w:hAnsiTheme="minorHAnsi"/>
          <w:b/>
          <w:bCs/>
        </w:rPr>
        <w:t>Export System PSE Certificate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 STRUST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2.Open System PSE group and double click on the certificate node.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3.Double click on the Owner entry under “Own certificate” section and scroll to the bottom of the screen.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 Choose to export certificate, and save the certificate as</w:t>
      </w:r>
      <w:r w:rsidRPr="007D433B">
        <w:rPr>
          <w:rFonts w:asciiTheme="minorHAnsi" w:hAnsiTheme="minorHAnsi"/>
          <w:lang w:val="en-IN" w:eastAsia="en-US"/>
        </w:rPr>
        <w:t xml:space="preserve"> sed_system_pse.crt</w:t>
      </w:r>
      <w:r w:rsidRPr="007D433B">
        <w:rPr>
          <w:rFonts w:asciiTheme="minorHAnsi" w:hAnsiTheme="minorHAnsi"/>
        </w:rPr>
        <w:t>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314575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495925" cy="2505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667250" cy="375285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b/>
          <w:bCs/>
          <w:lang w:val="en-IN" w:eastAsia="en-US"/>
        </w:rPr>
      </w:pPr>
      <w:r w:rsidRPr="007D433B">
        <w:rPr>
          <w:rFonts w:asciiTheme="minorHAnsi" w:hAnsiTheme="minorHAnsi"/>
          <w:b/>
          <w:bCs/>
          <w:lang w:val="en-IN" w:eastAsia="en-US"/>
        </w:rPr>
        <w:t>Export SSL Server certificate</w:t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 STRUST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2.Open SSL Server Standard group and double click on the certificate node.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3.Double click on the Owner entry under “Own certificate” section and scroll to the bottom of the screen.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 Choose to export certificate, and save the certificate as</w:t>
      </w:r>
      <w:r w:rsidRPr="007D433B">
        <w:rPr>
          <w:rFonts w:asciiTheme="minorHAnsi" w:hAnsiTheme="minorHAnsi"/>
          <w:lang w:val="en-IN" w:eastAsia="en-US"/>
        </w:rPr>
        <w:t xml:space="preserve"> </w:t>
      </w:r>
      <w:r w:rsidRPr="007D433B">
        <w:rPr>
          <w:rFonts w:asciiTheme="minorHAnsi" w:hAnsiTheme="minorHAnsi"/>
        </w:rPr>
        <w:t>sed_ssl_server.crt.</w:t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58127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4667250" cy="359092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b/>
          <w:bCs/>
          <w:lang w:val="en-IN" w:eastAsia="en-US"/>
        </w:rPr>
      </w:pPr>
      <w:r w:rsidRPr="007D433B">
        <w:rPr>
          <w:rFonts w:asciiTheme="minorHAnsi" w:hAnsiTheme="minorHAnsi"/>
          <w:b/>
          <w:bCs/>
          <w:lang w:val="en-IN" w:eastAsia="en-US"/>
        </w:rPr>
        <w:t>Export SSL Client Certificate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 STRUST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2.Open SSL Client SSL Client(Standard) group and double click on the certificate node.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3.Double click on the Owner entry under “Own certificate” section and scroll to the bottom of the screen.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 Choose to export certificate, and save the certificate as</w:t>
      </w:r>
      <w:r w:rsidRPr="007D433B">
        <w:rPr>
          <w:rFonts w:asciiTheme="minorHAnsi" w:hAnsiTheme="minorHAnsi"/>
          <w:lang w:val="en-IN" w:eastAsia="en-US"/>
        </w:rPr>
        <w:t xml:space="preserve"> sed_client_server.crt</w:t>
      </w:r>
      <w:r w:rsidRPr="007D433B">
        <w:rPr>
          <w:rFonts w:asciiTheme="minorHAnsi" w:hAnsiTheme="minorHAnsi"/>
        </w:rPr>
        <w:t>.</w:t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45745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667250" cy="40576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b/>
          <w:bCs/>
          <w:lang w:val="en-IN" w:eastAsia="en-US"/>
        </w:rPr>
      </w:pPr>
      <w:r w:rsidRPr="007D433B">
        <w:rPr>
          <w:rFonts w:asciiTheme="minorHAnsi" w:hAnsiTheme="minorHAnsi"/>
          <w:b/>
          <w:bCs/>
          <w:lang w:val="en-IN" w:eastAsia="en-US"/>
        </w:rPr>
        <w:t>1.7. Import SMP self-signed certificate to Gateway trust store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Copy smp_crt.cer certificate file from the location &lt;SMP3_HOME&gt;\Server\configuration on SMP server to the SAP Gateway system.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  <w:r w:rsidRPr="007D433B">
        <w:rPr>
          <w:rFonts w:asciiTheme="minorHAnsi" w:hAnsiTheme="minorHAnsi"/>
          <w:b/>
          <w:bCs/>
        </w:rPr>
        <w:t>Import SMP Cert to System PSE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 STRUST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2.Open System PSE group and double click on the certificate node.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3.Double click on the Owner entry under “Own certificate” section and scroll to the bottom of the screen.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 Choose to import certificate, and browse for smp_crt.cer file and choose to import.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5. After import, click on ‘Add to certificate list’ to add the certificate to System PSE certificates list.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5943600" cy="245745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495925" cy="2857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657725" cy="40386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790825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  <w:r w:rsidRPr="007D433B">
        <w:rPr>
          <w:rFonts w:asciiTheme="minorHAnsi" w:hAnsiTheme="minorHAnsi"/>
          <w:b/>
          <w:bCs/>
        </w:rPr>
        <w:lastRenderedPageBreak/>
        <w:t>Import SMP Cert to SSL Server Standard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  <w:bookmarkStart w:id="0" w:name="_GoBack"/>
      <w:bookmarkEnd w:id="0"/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 STRUST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2.Open SSL Server Standard group and double click on the certificate node.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3.Double click on the Owner entry under “Own certificate” section and scroll to the bottom of the screen.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 Choose to import certificate, and browse for smp_crt.cer file and choose to import.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5. After import, click on ‘Add to certificate list’ to add the certificate to System PSE certificates list.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619375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495925" cy="2857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657725" cy="403860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79082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  <w:r w:rsidRPr="007D433B">
        <w:rPr>
          <w:rFonts w:asciiTheme="minorHAnsi" w:hAnsiTheme="minorHAnsi"/>
          <w:b/>
          <w:bCs/>
        </w:rPr>
        <w:lastRenderedPageBreak/>
        <w:t>Import SMP Certificate SSL Client Standard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1.Transaction code: STRUST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2.Open SSL Client SSL Client(Standard) group and double click on the certificate node.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3.Double click on the Owner entry under “Own certificate” section and scroll to the bottom of the screen.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4. Choose to import certificate, and browse for smp_crt.cer file and choose to import.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5. After import, click on ‘Add to certificate list’ to add the certificate to System PSE certificates list.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60985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495925" cy="2857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lastRenderedPageBreak/>
        <w:drawing>
          <wp:inline distT="0" distB="0" distL="0" distR="0">
            <wp:extent cx="4657725" cy="403860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3B0334">
      <w:pPr>
        <w:rPr>
          <w:rFonts w:asciiTheme="minorHAnsi" w:hAnsiTheme="minorHAnsi"/>
          <w:lang w:val="en-IN" w:eastAsia="en-US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5943600" cy="2790825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lang w:val="en-IN" w:eastAsia="en-US"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  <w:b/>
          <w:bCs/>
        </w:rPr>
      </w:pPr>
      <w:r w:rsidRPr="007D433B">
        <w:rPr>
          <w:rFonts w:asciiTheme="minorHAnsi" w:hAnsiTheme="minorHAnsi"/>
          <w:b/>
          <w:bCs/>
        </w:rPr>
        <w:t>1.8. Import NetWeaver Gateway Certificates to SMP Keystore on SMP Server</w:t>
      </w:r>
    </w:p>
    <w:p w:rsidR="00B6515A" w:rsidRPr="007D433B" w:rsidRDefault="00B6515A">
      <w:pPr>
        <w:rPr>
          <w:rFonts w:asciiTheme="minorHAnsi" w:hAnsiTheme="minorHAnsi"/>
          <w:b/>
          <w:bCs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Please follow below procedure to import the certificate into SMP keystore.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1. Take a backup of below files from the location &lt;SMP3_HOME&gt;\Server\configuration before proceeding with cert import.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sapag.cer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smp_crt.cer</w:t>
      </w: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smp_keystore.jks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2. Copy the certificates generated from Gateway system to the folder &lt;SMP3_HOME&gt;\_smpjvm\bin.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3. Run the following commands for the certificates to be imported to SMP keystore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keytool -import -trustcacerts -alias sed_pse -file sed_system_pse.crt -keystore &lt;SMP3_HOME&gt;\Server\configuration\smp_keystore.jks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keytool -import -trustcacerts -alias sed_ssl_server -file sed_ssl_server.crt -keystore &lt;SMP3_HOME&gt;\Server\configuration\smp_keystore.jks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keytool -import -trustcacerts -alias sed_ssl_client -file sed_client_server.crt -keystore &lt;SMP3_HOME&gt;\Server\configuration\smp_keystore.jks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  <w:r w:rsidRPr="007D433B">
        <w:rPr>
          <w:rFonts w:asciiTheme="minorHAnsi" w:hAnsiTheme="minorHAnsi"/>
        </w:rPr>
        <w:t>you have to enter the keystore password to proceed, and enter 'yes' to confirm updating the keystore. Refer below screenshot.</w:t>
      </w: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B6515A">
      <w:pPr>
        <w:rPr>
          <w:rFonts w:asciiTheme="minorHAnsi" w:hAnsiTheme="minorHAnsi"/>
        </w:rPr>
      </w:pPr>
    </w:p>
    <w:p w:rsidR="00B6515A" w:rsidRPr="007D433B" w:rsidRDefault="003B0334">
      <w:pPr>
        <w:rPr>
          <w:rFonts w:asciiTheme="minorHAnsi" w:hAnsiTheme="minorHAnsi"/>
        </w:rPr>
      </w:pPr>
      <w:r w:rsidRPr="007D433B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6305550" cy="1952625"/>
            <wp:effectExtent l="0" t="0" r="0" b="0"/>
            <wp:docPr id="36" name="Picture 36" descr="^6122A1C44DCC7B9F2955AD08BE33AE3311B93002CD8297F648^pimgpsh_fullsize_dist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^6122A1C44DCC7B9F2955AD08BE33AE3311B93002CD8297F648^pimgpsh_fullsize_distr (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5A" w:rsidRPr="007D433B" w:rsidRDefault="00B6515A">
      <w:pPr>
        <w:rPr>
          <w:rFonts w:asciiTheme="minorHAnsi" w:hAnsiTheme="minorHAnsi"/>
        </w:rPr>
      </w:pPr>
    </w:p>
    <w:sectPr w:rsidR="00B6515A" w:rsidRPr="007D433B">
      <w:headerReference w:type="default" r:id="rId34"/>
      <w:footerReference w:type="default" r:id="rId35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F2" w:rsidRDefault="00BA4AF2">
      <w:r>
        <w:separator/>
      </w:r>
    </w:p>
  </w:endnote>
  <w:endnote w:type="continuationSeparator" w:id="0">
    <w:p w:rsidR="00BA4AF2" w:rsidRDefault="00BA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5A" w:rsidRDefault="003B0334">
    <w:pPr>
      <w:pStyle w:val="Footer"/>
      <w:tabs>
        <w:tab w:val="clear" w:pos="4153"/>
        <w:tab w:val="clear" w:pos="8306"/>
        <w:tab w:val="center" w:pos="4320"/>
        <w:tab w:val="right" w:pos="8640"/>
      </w:tabs>
    </w:pPr>
    <w:r>
      <w:rPr>
        <w:noProof/>
        <w:sz w:val="20"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5A" w:rsidRDefault="00B6515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D433B" w:rsidRPr="007D433B">
                            <w:rPr>
                              <w:noProof/>
                              <w:sz w:val="18"/>
                              <w:lang w:val="en-IN" w:eastAsia="en-IN"/>
                            </w:rPr>
                            <w:t>15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46.65pt;margin-top:0;width:4.55pt;height:10.3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krrAIAAK0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E1OeoVcpeN334KdH2Ic2W6qqvxPld4W4WDeE7+iNlGJoKKkgPd/cdM+u&#10;TjjKgGyHT6KCOORRCws01rIztYNqIECHNj0dW2NyKWEzWi7jCKMSTvxLPwwjG4Ck891eKv2Big4Z&#10;I8MSGm+xyf5OaZMLSWcXE4qLgrWtbX7LX2yA47QDkeGqOTM52F7+TLxkE2/i0AmDxcYJvTx3bop1&#10;6CwKfxnll/l6nfvPJq4fpg2rKspNmFlXfvhnfTsofFLEUVlKtKwycCYlJXfbdSvRnoCuC/sdCnLm&#10;5r5MwxYBuLyi5AehdxskTrGIl05YhJGTLL3Y8fzkNll4YRLmxUtKd4zTf6eEhgwnURBNUvotN89+&#10;b7mRtGMaJkfLugzHRyeSGgFueGVbqwlrJ/usFCb9Uymg3XOjrVyNQiet6nE72odhtWykvBXVE+hX&#10;ChAYiBSmHhiNkD8wGmCCZJjDiMOo/cjhBZhhMxtyNrazQXgJFzOsMZrMtZ6G0mMv2a4B3PmN3cAr&#10;KZiV8CmHw9uCmWCZHOaXGTrn/9brNGVXvwAAAP//AwBQSwMEFAAGAAgAAAAhAPLR/VPXAAAAAgEA&#10;AA8AAABkcnMvZG93bnJldi54bWxMj8FqwzAQRO+F/oPYQG6NnByS1LUcQqCX3pqWQm8ba2OZSisj&#10;KY7991F6aS8Lwwwzb6vd6KwYKMTOs4LlogBB3Hjdcavg8+P1aQsiJmSN1jMpmCjCrn58qLDU/srv&#10;NBxTK3IJxxIVmJT6UsrYGHIYF74nzt7ZB4cpy9BKHfCay52Vq6JYS4cd5wWDPR0MNT/Hi1OwGb88&#10;9ZEO9H0emmC6aWvfJqXms3H/AiLRmP7CcMfP6FBnppO/sI7CKsiPpN+bvecliJOCVbEBWVfyP3p9&#10;AwAA//8DAFBLAQItABQABgAIAAAAIQC2gziS/gAAAOEBAAATAAAAAAAAAAAAAAAAAAAAAABbQ29u&#10;dGVudF9UeXBlc10ueG1sUEsBAi0AFAAGAAgAAAAhADj9If/WAAAAlAEAAAsAAAAAAAAAAAAAAAAA&#10;LwEAAF9yZWxzLy5yZWxzUEsBAi0AFAAGAAgAAAAhAGjcuSusAgAArQUAAA4AAAAAAAAAAAAAAAAA&#10;LgIAAGRycy9lMm9Eb2MueG1sUEsBAi0AFAAGAAgAAAAhAPLR/VPXAAAAAgEAAA8AAAAAAAAAAAAA&#10;AAAABgUAAGRycy9kb3ducmV2LnhtbFBLBQYAAAAABAAEAPMAAAAKBgAAAAA=&#10;" filled="f" stroked="f">
              <v:textbox style="mso-fit-shape-to-text:t" inset="0,0,0,0">
                <w:txbxContent>
                  <w:p w:rsidR="00B6515A" w:rsidRDefault="00B6515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D433B" w:rsidRPr="007D433B">
                      <w:rPr>
                        <w:noProof/>
                        <w:sz w:val="18"/>
                        <w:lang w:val="en-IN" w:eastAsia="en-IN"/>
                      </w:rPr>
                      <w:t>15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515A">
      <w:rPr>
        <w:rFonts w:cs="Arial"/>
        <w:sz w:val="20"/>
        <w:lang w:val="en-IN" w:eastAsia="en-IN"/>
      </w:rPr>
      <w:t>© Copyright Innovapptive 201</w:t>
    </w:r>
    <w:r w:rsidR="00B6515A">
      <w:rPr>
        <w:rFonts w:cs="Arial"/>
        <w:sz w:val="20"/>
      </w:rPr>
      <w:t>5</w:t>
    </w:r>
  </w:p>
  <w:p w:rsidR="00B6515A" w:rsidRDefault="00B6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F2" w:rsidRDefault="00BA4AF2">
      <w:r>
        <w:separator/>
      </w:r>
    </w:p>
  </w:footnote>
  <w:footnote w:type="continuationSeparator" w:id="0">
    <w:p w:rsidR="00BA4AF2" w:rsidRDefault="00BA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5A" w:rsidRDefault="007D433B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038021" wp14:editId="1F572192">
              <wp:simplePos x="0" y="0"/>
              <wp:positionH relativeFrom="page">
                <wp:align>left</wp:align>
              </wp:positionH>
              <wp:positionV relativeFrom="paragraph">
                <wp:posOffset>-429260</wp:posOffset>
              </wp:positionV>
              <wp:extent cx="7992745" cy="895350"/>
              <wp:effectExtent l="0" t="0" r="825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2745" cy="895350"/>
                      </a:xfrm>
                      <a:prstGeom prst="rect">
                        <a:avLst/>
                      </a:prstGeom>
                      <a:solidFill>
                        <a:srgbClr val="002060">
                          <a:alpha val="69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D433B" w:rsidRPr="007D433B" w:rsidRDefault="007D433B" w:rsidP="007D433B">
                          <w:pPr>
                            <w:rPr>
                              <w:rFonts w:ascii="Franklin Gothic Book" w:hAnsi="Franklin Gothic Book"/>
                              <w:b/>
                              <w:color w:val="FFC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47EFDAEE" wp14:editId="57AEA90A">
                                <wp:extent cx="2447925" cy="390525"/>
                                <wp:effectExtent l="0" t="0" r="9525" b="9525"/>
                                <wp:docPr id="3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9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D433B">
                            <w:rPr>
                              <w:rFonts w:ascii="Franklin Gothic Book" w:hAnsi="Franklin Gothic Book"/>
                              <w:b/>
                              <w:color w:val="FFFFFF"/>
                              <w:sz w:val="32"/>
                              <w:szCs w:val="32"/>
                            </w:rPr>
                            <w:t>Configuration steps for SSO between SMP and Gateway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7432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38021" id="Rectangle 451" o:spid="_x0000_s1026" style="position:absolute;margin-left:0;margin-top:-33.8pt;width:629.35pt;height:70.5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MXiQIAABIFAAAOAAAAZHJzL2Uyb0RvYy54bWysVEtv2zAMvg/YfxB0X+2kSdsYdYqgRYcB&#10;QRusHXpmZNkWptckJXb360fJTpp1Ow27CKRI8fHxo65veiXJnjsvjC7p5CynhGtmKqGbkn57vv90&#10;RYkPoCuQRvOSvnJPb5YfP1x3tuBT0xpZcUcwiPZFZ0vahmCLLPOs5Qr8mbFco7E2TkFA1TVZ5aDD&#10;6Epm0zy/yDrjKusM497j7d1gpMsUv645C4917XkgsqRYW0inS+c2ntnyGorGgW0FG8uAf6hCgdCY&#10;9BjqDgKQnRN/hFKCOeNNHc6YUZmpa8F46gG7meTvunlqwfLUC4Lj7REm///Csof9xhFRlXQ2n1Ci&#10;QeGQviJsoBvJSbxEiDrrC/R8shsXm/R2bdh3j4bsN0tU/OjT105FX2yR9Anv1yPevA+E4eXlYjG9&#10;nM0pYWi7WszP52kgGRSH19b58JkbRaJQUoeFJZhhv/Yh5ofi4JIKM1JU90LKpLhmeysd2UOcfT7N&#10;L/LhrbQtDLcXizw/pPSDe4rpT+NITTqk9vQSXQkDJGktIaCoLMLmdUMJyAbZz4JLCbSJJSRmxeLu&#10;wLdDuhR2oJwSAXkvhcLGsYZjFVLH0nli7tjiG6pRCv22HyeyNdUrDs+ZgdXesnuB+dbgwwYc0hjr&#10;xdUMj3jU0mATZpQoaY37+bf76I/sQislHa4FNvhjB45TIr9o5B3O63waFylpi8lshoo7Vbanit6p&#10;W4PwI7WwvCRG/yAPYu2MesEVXsW0aALNMPmA5ajchmFf8RNgfLVKbrg8FsJaP1kWg0fMItTP/Qs4&#10;O5IlIM0ezGGHoHjHmcE3vtRmtQumFolQEeMB2JHduHiJE+MnETf7VE9eb1/Z8hcAAAD//wMAUEsD&#10;BBQABgAIAAAAIQACd0nL3gAAAAgBAAAPAAAAZHJzL2Rvd25yZXYueG1sTI8xT8MwFIR3JP6D9ZBY&#10;UOu0oUkJeakQoiNDCwOjEz+SiPg52G4b+utxJxhPd7r7rtxMZhBHcr63jLCYJyCIG6t7bhHe37az&#10;NQgfFGs1WCaEH/Kwqa6vSlVoe+IdHfehFbGEfaEQuhDGQkrfdGSUn9uROHqf1hkVonSt1E6dYrkZ&#10;5DJJMmlUz3GhUyM9d9R87Q8G4aU+p9oavdqeHz767DW9W3w7Qry9mZ4eQQSawl8YLvgRHarIVNsD&#10;ay8GhHgkIMyyPANxsZerdQ6iRsjTe5BVKf8fqH4BAAD//wMAUEsBAi0AFAAGAAgAAAAhALaDOJL+&#10;AAAA4QEAABMAAAAAAAAAAAAAAAAAAAAAAFtDb250ZW50X1R5cGVzXS54bWxQSwECLQAUAAYACAAA&#10;ACEAOP0h/9YAAACUAQAACwAAAAAAAAAAAAAAAAAvAQAAX3JlbHMvLnJlbHNQSwECLQAUAAYACAAA&#10;ACEAkW1jF4kCAAASBQAADgAAAAAAAAAAAAAAAAAuAgAAZHJzL2Uyb0RvYy54bWxQSwECLQAUAAYA&#10;CAAAACEAAndJy94AAAAIAQAADwAAAAAAAAAAAAAAAADjBAAAZHJzL2Rvd25yZXYueG1sUEsFBgAA&#10;AAAEAAQA8wAAAO4FAAAAAA==&#10;" fillcolor="#002060" stroked="f" strokeweight="1pt">
              <v:fill opacity="45232f"/>
              <v:path arrowok="t"/>
              <v:textbox inset="21.6pt,7.2pt,,7.2pt">
                <w:txbxContent>
                  <w:p w:rsidR="007D433B" w:rsidRPr="007D433B" w:rsidRDefault="007D433B" w:rsidP="007D433B">
                    <w:pPr>
                      <w:rPr>
                        <w:rFonts w:ascii="Franklin Gothic Book" w:hAnsi="Franklin Gothic Book"/>
                        <w:b/>
                        <w:color w:val="FFC000"/>
                        <w:sz w:val="32"/>
                        <w:szCs w:val="32"/>
                      </w:rPr>
                    </w:pPr>
                    <w:r>
                      <w:rPr>
                        <w:rFonts w:ascii="Franklin Gothic Book" w:hAnsi="Franklin Gothic Book"/>
                        <w:b/>
                        <w:noProof/>
                        <w:lang w:val="en-IN" w:eastAsia="en-IN"/>
                      </w:rPr>
                      <w:drawing>
                        <wp:inline distT="0" distB="0" distL="0" distR="0" wp14:anchorId="47EFDAEE" wp14:editId="57AEA90A">
                          <wp:extent cx="2447925" cy="390525"/>
                          <wp:effectExtent l="0" t="0" r="9525" b="9525"/>
                          <wp:docPr id="3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9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433B">
                      <w:rPr>
                        <w:rFonts w:ascii="Franklin Gothic Book" w:hAnsi="Franklin Gothic Book"/>
                        <w:b/>
                        <w:color w:val="FFFFFF"/>
                        <w:sz w:val="32"/>
                        <w:szCs w:val="32"/>
                      </w:rPr>
                      <w:t>Configuration steps for SSO between SMP and Gateway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B6515A">
      <w:rPr>
        <w:rFonts w:ascii="Calibri" w:hAnsi="Calibri"/>
        <w:b/>
        <w:sz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6856"/>
    <w:multiLevelType w:val="multilevel"/>
    <w:tmpl w:val="2461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65D49C"/>
    <w:multiLevelType w:val="multilevel"/>
    <w:tmpl w:val="5565D49C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6BB4"/>
    <w:rsid w:val="003B0334"/>
    <w:rsid w:val="007D433B"/>
    <w:rsid w:val="00B6515A"/>
    <w:rsid w:val="00BA4AF2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85EA39"/>
  <w15:chartTrackingRefBased/>
  <w15:docId w15:val="{65F3E9F1-E332-4F58-9CEC-2F4F621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 w:bidi="te-I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802</Words>
  <Characters>4573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Configuration for SAML SSO</vt:lpstr>
    </vt:vector>
  </TitlesOfParts>
  <Manager/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Configuration for SAML SSO</dc:title>
  <dc:subject/>
  <dc:creator>sanjay</dc:creator>
  <cp:keywords/>
  <dc:description/>
  <cp:lastModifiedBy>Sreedevi Baki</cp:lastModifiedBy>
  <cp:revision>2</cp:revision>
  <dcterms:created xsi:type="dcterms:W3CDTF">2017-03-13T09:34:00Z</dcterms:created>
  <dcterms:modified xsi:type="dcterms:W3CDTF">2017-03-13T09:34:00Z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